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94" w:rsidRDefault="00AE3994" w:rsidP="00AE3994">
      <w:pPr>
        <w:spacing w:after="0" w:line="240" w:lineRule="auto"/>
        <w:contextualSpacing/>
        <w:mirrorIndents/>
      </w:pPr>
    </w:p>
    <w:p w:rsidR="00AE3994" w:rsidRDefault="00AE3994" w:rsidP="00AE3994">
      <w:pPr>
        <w:spacing w:after="0" w:line="240" w:lineRule="auto"/>
        <w:contextualSpacing/>
        <w:mirrorIndents/>
        <w:rPr>
          <w:b/>
          <w:sz w:val="20"/>
        </w:rPr>
      </w:pPr>
      <w:r w:rsidRPr="00AE3994">
        <w:rPr>
          <w:b/>
          <w:sz w:val="20"/>
        </w:rPr>
        <w:t>De T, 11 april 2019</w:t>
      </w: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  <w:sz w:val="24"/>
        </w:rPr>
      </w:pPr>
      <w:r w:rsidRPr="00AE3994">
        <w:rPr>
          <w:b/>
          <w:sz w:val="28"/>
        </w:rPr>
        <w:t>Een nieuw soort volksverzet: de strijd tegen de</w:t>
      </w:r>
      <w:r w:rsidRPr="00AE3994">
        <w:rPr>
          <w:b/>
          <w:sz w:val="28"/>
        </w:rPr>
        <w:t xml:space="preserve"> </w:t>
      </w:r>
      <w:r w:rsidRPr="00AE3994">
        <w:rPr>
          <w:b/>
          <w:sz w:val="28"/>
        </w:rPr>
        <w:t>bomenkap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Een nieuw soort volksverzet dient zich aan: de strijd tegen de bomenkap. Overal in het</w:t>
      </w: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 xml:space="preserve">land zetten burgers zich in voor behoud van ’hun’ bos. </w:t>
      </w:r>
      <w:bookmarkStart w:id="0" w:name="_GoBack"/>
      <w:bookmarkEnd w:id="0"/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Default="00AE3994" w:rsidP="00AE3994">
      <w:pPr>
        <w:spacing w:after="0" w:line="240" w:lineRule="auto"/>
        <w:contextualSpacing/>
        <w:mirrorIndents/>
      </w:pPr>
      <w:r>
        <w:t>Coen</w:t>
      </w:r>
      <w:r>
        <w:t xml:space="preserve"> </w:t>
      </w:r>
      <w:r>
        <w:t>van Dongen (58) en zijn gezin wonen in een van de mooiste landschappen van Nederland: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vlak bij Natuurpark de Sallandse Heuvelrug, in Haarle, aan de rand van een bos, in een prachtig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verbouwde boerderij. Kijk uit het raam en je ziet velden, landerijen, bomen, een wereld van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boeren, dorpelingen, toerfietsers en wandelaars.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Van Dongen, antropoloog, vestigde zich hier vanuit de Randstad, alweer twintig jaar geleden, 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verwonderde zich over de vele tradities die in Salland nog springlevend bleken. „Ik wist niet dat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dat in Nederland nog bestond.” Aan de toegangsweg naar zijn huis wordt dezer dagen het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immense Paasvuur van Espelo opgebouwd. „Met Nieuwjaar gaan de mannen op pad, de eerste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boer gaat naar de volgende, drinkt daar een borrel, dan gaan ze samen naar de volgende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boerderij en zo gaat dat verder. En op 2 januari doen de vrouwen precies hetzelfde.”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"We hebben nooit spijt gehad van ons vertrek uit Zuid-Holland"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Kun je als ’import’ deel worden van dat plattelandsleven? „Niet volledig”, zegt Van Dongen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terwijl hij broodjes met koffie serveert in de keuken. „Maar toen we hier kwamen wonen,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hadden we de mazzel dat ons buurtschap het zomerfeest organiseerde. We hebben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meegeholpen, met vrouw en kinderen op het toneel gestaan. Zo kende iedereen ons in één klap.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We hebben nooit spijt gehad van ons vertrek uit Zuid-Holland.”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Nu staat Coen van Dongen aan het hoofd van het lokale verzet tegen de kap van het Varkensbos,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een paar honderd meter hiervandaan. Dat moet weg om – in het kader van biodiversiteit – plaats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te maken voor heidegebied.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Ontbossing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Niet alleen hier in Overijssel, op (heel) veel plaatsen in Nederland worden grote stukken bos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gekapt. Tussen 2013 en 2017 verdween ruim 5400 hectare – dat is percentueel een sterkere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ontbossing dan die in het Amazonewoud plaatsheeft. Wie oplet, ziet op veel plekken langs 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kant van de weg graafmachines en shovels aan het werk, bij rijen opgestapelde boomstammen.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Het is een zeer Nederlands verschijnsel: de gedachte dat je het landschap via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’inrichtingsplannen’ naar je hand kunt zetten. Provinciale ambtenaren, Staatsbosbeheer,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Natuurmonumenten – al dan niet aangejaagd door ’Brussel’ – allemaal geloven ze in 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maakbaarheid van de natuur. ’Natuurontwikkeling’ heet dat.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"We krijgen hier voor onze huizen een kale vlakte, waar de oostenwind het zand</w:t>
      </w: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overheen zal jagen"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Maar voor veel burgers, zoals Coen van Dongen en zijn buren, is de maat vol. Zij zien hun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omgeving drastisch veranderen – van bos naar heide en zandverstuivingen – en komen in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verzet. Van Dongen: „We krijgen hier voor onze huizen een kale vlakte, waar de oostenwind het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zand overheen zal jagen. Monumentale bomen en oude wandelpaden zullen verdwijnen. 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 xml:space="preserve">beroemde </w:t>
      </w:r>
      <w:proofErr w:type="spellStart"/>
      <w:r>
        <w:t>onderduikershut</w:t>
      </w:r>
      <w:proofErr w:type="spellEnd"/>
      <w:r>
        <w:t xml:space="preserve"> in het Varkensbos, waar onderduikers dankzij de bomen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beschutting vonden, ligt straks midden op de heide.”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In een kleurige folder legt Staatsbosbeheer uit wat de bedoeling is: ’We versterken het totale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ecosysteem en herstellen de variatie in het heidelandschap.’ „Het is de taal van pennenlikkers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aan de tekentafel”, zegt Van Dongen. „Die veranderingen raken hen helemaal niet. Ik heb tijdens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een informatieavond mensen letterlijk zien huilen. Buren die hier hun leven lang al wonen,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zeventig jaar of langer, die niet anders weten dan dat ze naar het bos kunnen; die van 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Holterberg het zand haalden om het cement te maken voor de huizen waarin ze nu wonen. Die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waren onthutst. Voor hen is het een drama.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lastRenderedPageBreak/>
        <w:t>"Ik heb tijdens een informatieavond mensen letterlijk zien huilen"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Harry te Walvaart (58) is woordvoerder van de provincie Overijssel. Met Coen van Dongen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hadden al gesprekken plaats en Te Walvaart begrijpt alle emoties. „Bomen zijn iconisch,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mensen hechten zich eraan.” Maar in het kader van Natura2000, het Europese netwerk van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beschermde natuurgebieden – volgens de eigen website ’De hoeksteen van het beleid van de EU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voor behoud en herstel van biodiversiteit’ – ligt er nu eenmaal die opdracht. Te Walvaart: „Door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bos te kappen beschermen wij dieren- en plantensoorten die hier van oorsprong voorkomen 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dreigen uit te sterven. We ontbossen niet ter wille van meer beton of asfalt. Het is natuur tegen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natuur. En we planten ook bomen bij: 1,1 miljoen stuks, evenveel als het aantal inwoners in 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provincie.”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Stofzuiger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De ironie is dat twee natuurprojecten elkaar inmiddels in de wielen rijden. Grotere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biodiversiteit vraagt om bomenkap, maar volgens het veelbesproken klimaatakkoord van het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kabinet moet de CO2-uitstoot worden teruggedrongen. En laten bomen nou fungeren als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stofzuigers van CO2.</w:t>
      </w:r>
    </w:p>
    <w:p w:rsidR="00AE3994" w:rsidRDefault="00AE3994" w:rsidP="00AE3994">
      <w:pPr>
        <w:spacing w:after="0" w:line="240" w:lineRule="auto"/>
        <w:contextualSpacing/>
        <w:mirrorIndents/>
      </w:pPr>
    </w:p>
    <w:p w:rsidR="00AE3994" w:rsidRPr="00AE3994" w:rsidRDefault="00AE3994" w:rsidP="00AE3994">
      <w:pPr>
        <w:spacing w:after="0" w:line="240" w:lineRule="auto"/>
        <w:contextualSpacing/>
        <w:mirrorIndents/>
        <w:rPr>
          <w:b/>
        </w:rPr>
      </w:pPr>
      <w:r w:rsidRPr="00AE3994">
        <w:rPr>
          <w:b/>
        </w:rPr>
        <w:t>"Die nieuwe aanplant doet er jaren over om grote hoeveelheden CO2 op te nemen"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Coen van Dongen wijst graag op dat dilemma. „Dan laat je toch zoveel mogelijk bomen staan?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Die nieuwe aanplant doet er jaren over om grote hoeveelheden CO2 op te nemen.”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Zien we hier nou een nieuw type verzet tegen bemoeienis uit dat verre Brussel? Van Dongen: „Ik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ben een fan van de EU, ik vind het mooi om vrij door al die landen te kunnen reizen en met de</w:t>
      </w:r>
    </w:p>
    <w:p w:rsidR="00AE3994" w:rsidRDefault="00AE3994" w:rsidP="00AE3994">
      <w:pPr>
        <w:spacing w:after="0" w:line="240" w:lineRule="auto"/>
        <w:contextualSpacing/>
        <w:mirrorIndents/>
      </w:pPr>
      <w:r>
        <w:t>euro te kunnen betalen. Maar je kunt niet vanuit een kantoor ver weg bepalen hoe ons</w:t>
      </w:r>
    </w:p>
    <w:p w:rsidR="0061086C" w:rsidRDefault="00AE3994" w:rsidP="00AE3994">
      <w:pPr>
        <w:spacing w:after="0" w:line="240" w:lineRule="auto"/>
        <w:contextualSpacing/>
        <w:mirrorIndents/>
      </w:pPr>
      <w:r>
        <w:t>landschap er in Salland uit moet zien.”</w:t>
      </w:r>
    </w:p>
    <w:sectPr w:rsidR="0061086C" w:rsidSect="00AE39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F4" w:rsidRDefault="00D726F4" w:rsidP="00AE3994">
      <w:pPr>
        <w:spacing w:after="0" w:line="240" w:lineRule="auto"/>
      </w:pPr>
      <w:r>
        <w:separator/>
      </w:r>
    </w:p>
  </w:endnote>
  <w:endnote w:type="continuationSeparator" w:id="0">
    <w:p w:rsidR="00D726F4" w:rsidRDefault="00D726F4" w:rsidP="00AE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F4" w:rsidRDefault="00D726F4" w:rsidP="00AE3994">
      <w:pPr>
        <w:spacing w:after="0" w:line="240" w:lineRule="auto"/>
      </w:pPr>
      <w:r>
        <w:separator/>
      </w:r>
    </w:p>
  </w:footnote>
  <w:footnote w:type="continuationSeparator" w:id="0">
    <w:p w:rsidR="00D726F4" w:rsidRDefault="00D726F4" w:rsidP="00AE3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94"/>
    <w:rsid w:val="0061086C"/>
    <w:rsid w:val="00AE3994"/>
    <w:rsid w:val="00D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01E8"/>
  <w15:chartTrackingRefBased/>
  <w15:docId w15:val="{9E8E57BC-4891-495C-93DA-7E6B067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994"/>
  </w:style>
  <w:style w:type="paragraph" w:styleId="Voettekst">
    <w:name w:val="footer"/>
    <w:basedOn w:val="Standaard"/>
    <w:link w:val="VoettekstChar"/>
    <w:uiPriority w:val="99"/>
    <w:unhideWhenUsed/>
    <w:rsid w:val="00AE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819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Engelbregt</dc:creator>
  <cp:keywords/>
  <dc:description/>
  <cp:lastModifiedBy>Jan Engelbregt</cp:lastModifiedBy>
  <cp:revision>1</cp:revision>
  <dcterms:created xsi:type="dcterms:W3CDTF">2019-04-11T13:59:00Z</dcterms:created>
  <dcterms:modified xsi:type="dcterms:W3CDTF">2019-04-11T14:08:00Z</dcterms:modified>
</cp:coreProperties>
</file>